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BB77D" w14:textId="36C13F2B" w:rsidR="00F2107A" w:rsidRDefault="174B2144" w:rsidP="635DB2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sz w:val="24"/>
          <w:szCs w:val="24"/>
        </w:rPr>
        <w:t>Whitney E. Harris</w:t>
      </w:r>
    </w:p>
    <w:p w14:paraId="7C0ED34C" w14:textId="2356DF07" w:rsidR="00F2107A" w:rsidRDefault="285F29DD" w:rsidP="635DB2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sz w:val="24"/>
          <w:szCs w:val="24"/>
        </w:rPr>
        <w:t>History 2111</w:t>
      </w:r>
    </w:p>
    <w:p w14:paraId="29E0F7C1" w14:textId="5CB2A630" w:rsidR="00F2107A" w:rsidRDefault="285F29DD" w:rsidP="635DB2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 w:rsidR="529806B5" w:rsidRPr="635DB200">
        <w:rPr>
          <w:rFonts w:ascii="Times New Roman" w:eastAsia="Times New Roman" w:hAnsi="Times New Roman" w:cs="Times New Roman"/>
          <w:sz w:val="24"/>
          <w:szCs w:val="24"/>
        </w:rPr>
        <w:t>Kenja</w:t>
      </w:r>
      <w:proofErr w:type="spellEnd"/>
      <w:r w:rsidR="529806B5" w:rsidRPr="635DB200">
        <w:rPr>
          <w:rFonts w:ascii="Times New Roman" w:eastAsia="Times New Roman" w:hAnsi="Times New Roman" w:cs="Times New Roman"/>
          <w:sz w:val="24"/>
          <w:szCs w:val="24"/>
        </w:rPr>
        <w:t xml:space="preserve"> McCray</w:t>
      </w:r>
    </w:p>
    <w:p w14:paraId="2C078E63" w14:textId="40B15FFF" w:rsidR="00F2107A" w:rsidRDefault="529806B5" w:rsidP="635DB2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February 26, 2020</w:t>
      </w:r>
      <w:r w:rsidR="174B2144" w:rsidRPr="635DB2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14:paraId="53EC089A" w14:textId="67611255" w:rsidR="2ADA72BC" w:rsidRDefault="2ADA72BC" w:rsidP="635DB2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C89DF2" w14:textId="75C6E3BA" w:rsidR="02B4CD9A" w:rsidRDefault="375CE49F" w:rsidP="635DB2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7A59F2C1">
        <w:rPr>
          <w:rFonts w:ascii="Times New Roman" w:eastAsia="Times New Roman" w:hAnsi="Times New Roman" w:cs="Times New Roman"/>
          <w:sz w:val="24"/>
          <w:szCs w:val="24"/>
        </w:rPr>
        <w:t>Annotated Bibliography</w:t>
      </w:r>
    </w:p>
    <w:p w14:paraId="47316846" w14:textId="6530A89B" w:rsidR="2ADA72BC" w:rsidRDefault="2ADA72BC" w:rsidP="635DB20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19AC32" w14:textId="72F73D90" w:rsidR="174B2144" w:rsidRDefault="174B2144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Jackson, W. </w:t>
      </w:r>
      <w:proofErr w:type="spellStart"/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Turrentine</w:t>
      </w:r>
      <w:proofErr w:type="spellEnd"/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and Judith Boyce </w:t>
      </w:r>
      <w:proofErr w:type="spellStart"/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DeMark</w:t>
      </w:r>
      <w:proofErr w:type="spellEnd"/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2019. “California Gold Rush.” </w:t>
      </w:r>
      <w:r w:rsidRPr="635DB20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Salem Press </w:t>
      </w:r>
      <w:commentRangeStart w:id="0"/>
      <w:r w:rsidRPr="635DB20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Encyclopedia</w:t>
      </w: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commentRangeEnd w:id="0"/>
      <w:r w:rsidR="00BF1657">
        <w:rPr>
          <w:rStyle w:val="CommentReference"/>
        </w:rPr>
        <w:commentReference w:id="0"/>
      </w:r>
      <w:hyperlink r:id="rId7">
        <w:r w:rsidRPr="635DB200">
          <w:rPr>
            <w:rStyle w:val="Hyperlink"/>
            <w:rFonts w:ascii="Times New Roman" w:eastAsia="Times New Roman" w:hAnsi="Times New Roman" w:cs="Times New Roman"/>
            <w:color w:val="333333"/>
            <w:sz w:val="24"/>
            <w:szCs w:val="24"/>
            <w:u w:val="none"/>
          </w:rPr>
          <w:t>http://search.ebscohost.com/login.aspxdirect=true&amp;db=ers&amp;AN=89160467&amp;site=eds-live&amp;scope=site</w:t>
        </w:r>
      </w:hyperlink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58EDDD73" w14:textId="08EE1BC0" w:rsidR="2ADA72BC" w:rsidRDefault="2ADA72BC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72AA72B" w14:textId="73E861D2" w:rsidR="084685C1" w:rsidRDefault="084685C1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California Gold Rush </w:t>
      </w:r>
      <w:r w:rsidR="6E20E655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revealed itself </w:t>
      </w:r>
      <w:r w:rsidR="69A17A4B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on January 24,</w:t>
      </w:r>
      <w:commentRangeStart w:id="1"/>
      <w:r w:rsidR="69A17A4B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1848</w:t>
      </w:r>
      <w:commentRangeEnd w:id="1"/>
      <w:r w:rsidR="005308A0">
        <w:rPr>
          <w:rStyle w:val="CommentReference"/>
        </w:rPr>
        <w:commentReference w:id="1"/>
      </w:r>
      <w:commentRangeStart w:id="2"/>
      <w:r w:rsidR="69A17A4B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commentRangeEnd w:id="2"/>
      <w:r w:rsidR="005308A0">
        <w:rPr>
          <w:rStyle w:val="CommentReference"/>
        </w:rPr>
        <w:commentReference w:id="2"/>
      </w:r>
      <w:r w:rsidR="69A17A4B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6E20E655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when James W. Marshall discovered gold </w:t>
      </w:r>
      <w:r w:rsidR="1FDCCB0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alongside </w:t>
      </w:r>
      <w:r w:rsidR="2C18A9DF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John Augustus Stutter</w:t>
      </w:r>
      <w:r w:rsidR="6B4C9A90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proofErr w:type="spellStart"/>
      <w:r w:rsidR="0F579FB3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Mashall</w:t>
      </w:r>
      <w:proofErr w:type="spellEnd"/>
      <w:r w:rsidR="0F579FB3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discovery led to a mass immi</w:t>
      </w:r>
      <w:r w:rsidR="6232298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gration of gold aspirants and</w:t>
      </w:r>
      <w:r w:rsidR="163BB352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help</w:t>
      </w:r>
      <w:r w:rsidR="24FE4D0C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ed</w:t>
      </w:r>
      <w:r w:rsidR="163BB352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drive the innovation of the entire west.</w:t>
      </w:r>
      <w:r w:rsidR="7ECBF537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While the </w:t>
      </w:r>
      <w:r w:rsidR="42E4874B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finding</w:t>
      </w:r>
      <w:r w:rsidR="7ECBF537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was the beginning of good fortune, John Stutter </w:t>
      </w:r>
      <w:r w:rsidR="15FD5EAD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tried to conceal the information to protect his estates. The discover</w:t>
      </w:r>
      <w:r w:rsidR="52DA2991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y</w:t>
      </w:r>
      <w:r w:rsidR="1FB46B7E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was revealed March 1848 by the California </w:t>
      </w:r>
      <w:r w:rsidR="3625D20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newspapers</w:t>
      </w:r>
      <w:r w:rsidR="53326CF6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</w:t>
      </w:r>
      <w:r w:rsidR="5BA75AB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by </w:t>
      </w:r>
      <w:r w:rsidR="21015AA8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M</w:t>
      </w:r>
      <w:r w:rsidR="5BA75AB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ay the gold rush had </w:t>
      </w:r>
      <w:commentRangeStart w:id="3"/>
      <w:r w:rsidR="5BA75AB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begun</w:t>
      </w:r>
      <w:commentRangeEnd w:id="3"/>
      <w:r w:rsidR="001160FC">
        <w:rPr>
          <w:rStyle w:val="CommentReference"/>
        </w:rPr>
        <w:commentReference w:id="3"/>
      </w:r>
      <w:r w:rsidR="5BA75AB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FBBB7EA" w14:textId="2E2EAA96" w:rsidR="635DB200" w:rsidRDefault="635DB200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8771491" w14:textId="26B54EFC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4DEB5B0" w14:textId="3E2C3E87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6B047C8" w14:textId="69EDBD1C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46A9194" w14:textId="3C88201E" w:rsidR="7B9C28B7" w:rsidRDefault="7B9C28B7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commentRangeStart w:id="4"/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Oats, </w:t>
      </w:r>
      <w:commentRangeEnd w:id="4"/>
      <w:r w:rsidR="0069130C">
        <w:rPr>
          <w:rStyle w:val="CommentReference"/>
        </w:rPr>
        <w:commentReference w:id="4"/>
      </w: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Lynne, and Pauline Sadler. 2008. “Accounting for the Stamp Act Crisis.” </w:t>
      </w:r>
      <w:r w:rsidRPr="635DB20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Accounting </w:t>
      </w:r>
      <w:commentRangeStart w:id="5"/>
      <w:r w:rsidRPr="635DB20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Historians Journal</w:t>
      </w: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3</w:t>
      </w:r>
      <w:commentRangeEnd w:id="5"/>
      <w:r w:rsidR="00E72AE7">
        <w:rPr>
          <w:rStyle w:val="CommentReference"/>
        </w:rPr>
        <w:commentReference w:id="5"/>
      </w: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5 (2): 101–43. doi:10.2308/0148-4184.35.2.101.</w:t>
      </w:r>
    </w:p>
    <w:p w14:paraId="766B9392" w14:textId="096EAB8B" w:rsidR="635DB200" w:rsidRDefault="635DB200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72E8182" w14:textId="47F72AF3" w:rsidR="2B1BF2B9" w:rsidRDefault="2B1BF2B9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On March 22,</w:t>
      </w:r>
      <w:commentRangeStart w:id="6"/>
      <w:r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1765</w:t>
      </w:r>
      <w:commentRangeEnd w:id="6"/>
      <w:r w:rsidR="005308A0">
        <w:rPr>
          <w:rStyle w:val="CommentReference"/>
        </w:rPr>
        <w:commentReference w:id="6"/>
      </w:r>
      <w:r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Stamp </w:t>
      </w:r>
      <w:r w:rsidR="15310298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ct was passed by the British Parliament</w:t>
      </w:r>
      <w:r w:rsidR="622C975F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The tax was created so that all </w:t>
      </w:r>
      <w:r w:rsidR="1CFA9B3E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American</w:t>
      </w:r>
      <w:r w:rsidR="622C975F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colonist </w:t>
      </w:r>
      <w:r w:rsidR="3DEA368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had to pay taxes on any document represented by a stamp.</w:t>
      </w:r>
      <w:r w:rsidR="39BE0A2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 a result, the capital collected from the </w:t>
      </w:r>
      <w:r w:rsidR="069B19E5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39BE0A2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tamp </w:t>
      </w:r>
      <w:r w:rsidR="7D1DC513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="39BE0A2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ct was used </w:t>
      </w:r>
      <w:r w:rsidR="28392D27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 w:rsidR="6813C57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o pay for defending and protecting the American Frontier.</w:t>
      </w:r>
      <w:r w:rsidR="61D15C0B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the past, taxes on co</w:t>
      </w:r>
      <w:r w:rsidR="78F5D5FC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lonial trade were usually used to control commerce </w:t>
      </w:r>
      <w:r w:rsidR="3B6324C2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and no other reason. </w:t>
      </w:r>
      <w:r w:rsidR="457E34D3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However, the</w:t>
      </w:r>
      <w:r w:rsidR="3B6324C2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Stamp act was used to raise money by En</w:t>
      </w:r>
      <w:r w:rsidR="3A6207A1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gland without the approval </w:t>
      </w:r>
      <w:r w:rsidR="25D62A4C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of the colonial legislatures. The colonist</w:t>
      </w:r>
      <w:r w:rsidR="710F80E4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25D62A4C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argued that </w:t>
      </w:r>
      <w:r w:rsidR="034BF3E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if this act was to pass that there would be bigger taxation dilemmas in the </w:t>
      </w:r>
      <w:commentRangeStart w:id="7"/>
      <w:r w:rsidR="034BF3EA" w:rsidRPr="7A59F2C1">
        <w:rPr>
          <w:rFonts w:ascii="Times New Roman" w:eastAsia="Times New Roman" w:hAnsi="Times New Roman" w:cs="Times New Roman"/>
          <w:color w:val="333333"/>
          <w:sz w:val="24"/>
          <w:szCs w:val="24"/>
        </w:rPr>
        <w:t>future.</w:t>
      </w:r>
      <w:commentRangeEnd w:id="7"/>
      <w:r w:rsidR="004E63C9">
        <w:rPr>
          <w:rStyle w:val="CommentReference"/>
        </w:rPr>
        <w:commentReference w:id="7"/>
      </w:r>
    </w:p>
    <w:p w14:paraId="08560115" w14:textId="17BE25CC" w:rsidR="2ADA72BC" w:rsidRDefault="2ADA72BC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FFDEB9A" w14:textId="18DE1CDD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C0C9F79" w14:textId="791DEACC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4F8C741" w14:textId="570AA9F6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9DDBC9D" w14:textId="4C3DF86A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5FFB38E" w14:textId="2BF1C482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0BF10AC" w14:textId="45D2F4F8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4259E7F" w14:textId="0D0D6476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DC171A3" w14:textId="23D6D887" w:rsidR="7A59F2C1" w:rsidRDefault="7A59F2C1" w:rsidP="7A59F2C1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9139394" w14:textId="738F463B" w:rsidR="538E468C" w:rsidRDefault="538E468C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commentRangeStart w:id="8"/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Edwards </w:t>
      </w:r>
      <w:commentRangeEnd w:id="8"/>
      <w:r w:rsidR="0069130C">
        <w:rPr>
          <w:rStyle w:val="CommentReference"/>
        </w:rPr>
        <w:commentReference w:id="8"/>
      </w: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et, al, Rebecca, Akon, Dr. Harry A., and McCray</w:t>
      </w:r>
      <w:r w:rsidR="083E1C08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2C506C66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Dr. </w:t>
      </w:r>
      <w:proofErr w:type="spellStart"/>
      <w:r w:rsidR="2C506C66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Kenja</w:t>
      </w:r>
      <w:proofErr w:type="spellEnd"/>
      <w:r w:rsidR="2C506C66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R. America History, Vol.1</w:t>
      </w:r>
    </w:p>
    <w:p w14:paraId="671ABD5F" w14:textId="075D4270" w:rsidR="2C506C66" w:rsidRDefault="2C506C66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Ninth Concise Custom Edition.</w:t>
      </w:r>
    </w:p>
    <w:p w14:paraId="514032A8" w14:textId="07332521" w:rsidR="635DB200" w:rsidRDefault="635DB200" w:rsidP="635DB200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FA24CD2" w14:textId="19404184" w:rsidR="5ACCD1DF" w:rsidRDefault="5ACCD1DF" w:rsidP="635DB200">
      <w:pPr>
        <w:spacing w:line="480" w:lineRule="auto"/>
        <w:rPr>
          <w:rFonts w:ascii="Times New Roman" w:eastAsia="Times New Roman" w:hAnsi="Times New Roman" w:cs="Times New Roman"/>
          <w:color w:val="141414"/>
          <w:sz w:val="24"/>
          <w:szCs w:val="24"/>
        </w:rPr>
      </w:pPr>
      <w:r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Sudan</w:t>
      </w:r>
      <w:r w:rsidR="639E0F78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>ic civilization started from the east of West Africa</w:t>
      </w:r>
      <w:r w:rsidR="7A2B42E9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around 9000 B.C and traveled westward.</w:t>
      </w:r>
      <w:r w:rsidR="011FEE4D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Sudanic individuals farmed and </w:t>
      </w:r>
      <w:r w:rsidR="6F03CCFE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created distinct pottery for their culture. </w:t>
      </w:r>
      <w:r w:rsidR="48BFA805" w:rsidRPr="635DB2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They</w:t>
      </w:r>
      <w:r w:rsidR="48BFA805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 </w:t>
      </w:r>
      <w:commentRangeStart w:id="10"/>
      <w:r w:rsidR="48BFA805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grew </w:t>
      </w:r>
      <w:commentRangeEnd w:id="10"/>
      <w:r w:rsidR="0069130C">
        <w:rPr>
          <w:rStyle w:val="CommentReference"/>
        </w:rPr>
        <w:commentReference w:id="10"/>
      </w:r>
      <w:r w:rsidR="48BFA805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and weaved cotton (6500–3500 B.C.), and invented techniques for working copper and iron (2500–1000 B.C.). </w:t>
      </w:r>
      <w:r w:rsidR="7ED6D5A6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>Monotheism</w:t>
      </w:r>
      <w:r w:rsidR="48BFA805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 was the belief </w:t>
      </w:r>
      <w:r w:rsidR="724FFC51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>that one god ruled and created the universe.</w:t>
      </w:r>
      <w:r w:rsidR="0CBD43C3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 </w:t>
      </w:r>
      <w:r w:rsidR="174CCB83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Three great empires arose during this time period which </w:t>
      </w:r>
      <w:r w:rsidR="7BB72244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>were</w:t>
      </w:r>
      <w:r w:rsidR="174CCB83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 </w:t>
      </w:r>
      <w:r w:rsidR="4D5ABAC1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 xml:space="preserve">Ghana, Mali, and </w:t>
      </w:r>
      <w:commentRangeStart w:id="11"/>
      <w:r w:rsidR="4D5ABAC1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>Songhai</w:t>
      </w:r>
      <w:commentRangeEnd w:id="11"/>
      <w:r w:rsidR="0069130C">
        <w:rPr>
          <w:rStyle w:val="CommentReference"/>
        </w:rPr>
        <w:commentReference w:id="11"/>
      </w:r>
      <w:r w:rsidR="4D5ABAC1" w:rsidRPr="635DB200">
        <w:rPr>
          <w:rFonts w:ascii="Times New Roman" w:eastAsia="Times New Roman" w:hAnsi="Times New Roman" w:cs="Times New Roman"/>
          <w:color w:val="141414"/>
          <w:sz w:val="24"/>
          <w:szCs w:val="24"/>
        </w:rPr>
        <w:t>.</w:t>
      </w:r>
    </w:p>
    <w:sectPr w:rsidR="5ACCD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Tarita Chambers" w:date="2020-04-20T12:34:00Z" w:initials="TC">
    <w:p w14:paraId="3119C3A8" w14:textId="0F0FF03F" w:rsidR="00BF1657" w:rsidRDefault="00BF1657">
      <w:pPr>
        <w:pStyle w:val="CommentText"/>
      </w:pPr>
      <w:r>
        <w:rPr>
          <w:rStyle w:val="CommentReference"/>
        </w:rPr>
        <w:annotationRef/>
      </w:r>
      <w:r>
        <w:t>Make sure to include the hanging indention on the second line of your ci</w:t>
      </w:r>
      <w:r w:rsidR="005308A0">
        <w:t>t</w:t>
      </w:r>
      <w:r>
        <w:t>ation.</w:t>
      </w:r>
    </w:p>
  </w:comment>
  <w:comment w:id="1" w:author="Tarita Chambers" w:date="2020-04-20T12:51:00Z" w:initials="TC">
    <w:p w14:paraId="718062F9" w14:textId="640F0DFB" w:rsidR="005308A0" w:rsidRDefault="005308A0">
      <w:pPr>
        <w:pStyle w:val="CommentText"/>
      </w:pPr>
      <w:r>
        <w:rPr>
          <w:rStyle w:val="CommentReference"/>
        </w:rPr>
        <w:annotationRef/>
      </w:r>
      <w:r>
        <w:t>Add space here</w:t>
      </w:r>
    </w:p>
  </w:comment>
  <w:comment w:id="2" w:author="Tarita Chambers" w:date="2020-04-20T12:53:00Z" w:initials="TC">
    <w:p w14:paraId="3098424E" w14:textId="0240831A" w:rsidR="005308A0" w:rsidRDefault="005308A0">
      <w:pPr>
        <w:pStyle w:val="CommentText"/>
      </w:pPr>
      <w:r>
        <w:rPr>
          <w:rStyle w:val="CommentReference"/>
        </w:rPr>
        <w:annotationRef/>
      </w:r>
      <w:r>
        <w:t xml:space="preserve">Semicolon </w:t>
      </w:r>
      <w:r w:rsidR="00E72AE7">
        <w:t>here;</w:t>
      </w:r>
    </w:p>
  </w:comment>
  <w:comment w:id="3" w:author="Tarita Chambers" w:date="2020-04-20T12:20:00Z" w:initials="TC">
    <w:p w14:paraId="2455616B" w14:textId="77777777" w:rsidR="001160FC" w:rsidRDefault="001160FC">
      <w:pPr>
        <w:pStyle w:val="CommentText"/>
      </w:pPr>
      <w:r>
        <w:rPr>
          <w:rStyle w:val="CommentReference"/>
        </w:rPr>
        <w:annotationRef/>
      </w:r>
      <w:r>
        <w:t xml:space="preserve">How will this </w:t>
      </w:r>
      <w:r w:rsidR="003E4CFF">
        <w:t>source help with your essay?</w:t>
      </w:r>
    </w:p>
    <w:p w14:paraId="37C40548" w14:textId="1D4235D3" w:rsidR="003E4CFF" w:rsidRDefault="003E4CFF">
      <w:pPr>
        <w:pStyle w:val="CommentText"/>
      </w:pPr>
      <w:r>
        <w:t xml:space="preserve">Is the author credible? </w:t>
      </w:r>
    </w:p>
  </w:comment>
  <w:comment w:id="4" w:author="Tarita Chambers" w:date="2020-04-20T13:29:00Z" w:initials="TC">
    <w:p w14:paraId="78C300C4" w14:textId="4E88B201" w:rsidR="0069130C" w:rsidRDefault="0069130C">
      <w:pPr>
        <w:pStyle w:val="CommentText"/>
      </w:pPr>
      <w:r>
        <w:rPr>
          <w:rStyle w:val="CommentReference"/>
        </w:rPr>
        <w:annotationRef/>
      </w:r>
      <w:r>
        <w:t xml:space="preserve">Are the authors background </w:t>
      </w:r>
      <w:proofErr w:type="gramStart"/>
      <w:r>
        <w:t>are</w:t>
      </w:r>
      <w:proofErr w:type="gramEnd"/>
      <w:r>
        <w:t xml:space="preserve"> they knowledge about the topic?</w:t>
      </w:r>
    </w:p>
  </w:comment>
  <w:comment w:id="5" w:author="Tarita Chambers" w:date="2020-04-20T13:14:00Z" w:initials="TC">
    <w:p w14:paraId="503AF6E1" w14:textId="31C4E456" w:rsidR="00E72AE7" w:rsidRDefault="00E72AE7">
      <w:pPr>
        <w:pStyle w:val="CommentText"/>
      </w:pPr>
      <w:r>
        <w:rPr>
          <w:rStyle w:val="CommentReference"/>
        </w:rPr>
        <w:annotationRef/>
      </w:r>
      <w:r>
        <w:t>Make sure to include a hanging indention for the second line.</w:t>
      </w:r>
    </w:p>
  </w:comment>
  <w:comment w:id="6" w:author="Tarita Chambers" w:date="2020-04-20T12:55:00Z" w:initials="TC">
    <w:p w14:paraId="77B07253" w14:textId="7C4DA0B3" w:rsidR="005308A0" w:rsidRDefault="005308A0">
      <w:pPr>
        <w:pStyle w:val="CommentText"/>
      </w:pPr>
      <w:r>
        <w:rPr>
          <w:rStyle w:val="CommentReference"/>
        </w:rPr>
        <w:annotationRef/>
      </w:r>
      <w:r>
        <w:t>Add space</w:t>
      </w:r>
    </w:p>
  </w:comment>
  <w:comment w:id="7" w:author="Tarita Chambers" w:date="2020-04-20T13:11:00Z" w:initials="TC">
    <w:p w14:paraId="5355C4B1" w14:textId="23AF4F9A" w:rsidR="004E63C9" w:rsidRDefault="004E63C9">
      <w:pPr>
        <w:pStyle w:val="CommentText"/>
      </w:pPr>
      <w:r>
        <w:rPr>
          <w:rStyle w:val="CommentReference"/>
        </w:rPr>
        <w:annotationRef/>
      </w:r>
      <w:r w:rsidR="00E72AE7">
        <w:t>How is this article useful for your essay?</w:t>
      </w:r>
    </w:p>
  </w:comment>
  <w:comment w:id="8" w:author="Tarita Chambers" w:date="2020-04-20T13:22:00Z" w:initials="TC">
    <w:p w14:paraId="3F745F99" w14:textId="77777777" w:rsidR="0069130C" w:rsidRDefault="0069130C">
      <w:pPr>
        <w:pStyle w:val="CommentText"/>
      </w:pPr>
      <w:r>
        <w:rPr>
          <w:rStyle w:val="CommentReference"/>
        </w:rPr>
        <w:annotationRef/>
      </w:r>
      <w:r>
        <w:t>Please review the Chicago Style Bibliography entry citation.</w:t>
      </w:r>
    </w:p>
    <w:p w14:paraId="5BF1D9BF" w14:textId="59E68687" w:rsidR="0069130C" w:rsidRDefault="0069130C">
      <w:pPr>
        <w:pStyle w:val="CommentText"/>
      </w:pPr>
      <w:r>
        <w:t xml:space="preserve">Annotated Bibliography entries list authors name in alphabetical </w:t>
      </w:r>
      <w:r>
        <w:t>order.</w:t>
      </w:r>
      <w:bookmarkStart w:id="9" w:name="_GoBack"/>
      <w:bookmarkEnd w:id="9"/>
    </w:p>
  </w:comment>
  <w:comment w:id="10" w:author="Tarita Chambers" w:date="2020-04-20T13:27:00Z" w:initials="TC">
    <w:p w14:paraId="3C839702" w14:textId="5FC0140A" w:rsidR="0069130C" w:rsidRDefault="0069130C">
      <w:pPr>
        <w:pStyle w:val="CommentText"/>
      </w:pPr>
      <w:r>
        <w:rPr>
          <w:rStyle w:val="CommentReference"/>
        </w:rPr>
        <w:annotationRef/>
      </w:r>
      <w:r>
        <w:t>Are the authors credible?</w:t>
      </w:r>
    </w:p>
  </w:comment>
  <w:comment w:id="11" w:author="Tarita Chambers" w:date="2020-04-20T13:26:00Z" w:initials="TC">
    <w:p w14:paraId="68BEF9BE" w14:textId="66CD9B12" w:rsidR="0069130C" w:rsidRDefault="0069130C">
      <w:pPr>
        <w:pStyle w:val="CommentText"/>
      </w:pPr>
      <w:r>
        <w:rPr>
          <w:rStyle w:val="CommentReference"/>
        </w:rPr>
        <w:annotationRef/>
      </w:r>
      <w:r>
        <w:t>How is this source helpful to your essay?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119C3A8" w15:done="0"/>
  <w15:commentEx w15:paraId="718062F9" w15:done="0"/>
  <w15:commentEx w15:paraId="3098424E" w15:done="0"/>
  <w15:commentEx w15:paraId="37C40548" w15:done="0"/>
  <w15:commentEx w15:paraId="78C300C4" w15:done="0"/>
  <w15:commentEx w15:paraId="503AF6E1" w15:done="0"/>
  <w15:commentEx w15:paraId="77B07253" w15:done="0"/>
  <w15:commentEx w15:paraId="5355C4B1" w15:done="0"/>
  <w15:commentEx w15:paraId="5BF1D9BF" w15:done="0"/>
  <w15:commentEx w15:paraId="3C839702" w15:done="0"/>
  <w15:commentEx w15:paraId="68BEF9B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19C3A8" w16cid:durableId="22481567"/>
  <w16cid:commentId w16cid:paraId="718062F9" w16cid:durableId="2248196F"/>
  <w16cid:commentId w16cid:paraId="3098424E" w16cid:durableId="224819B0"/>
  <w16cid:commentId w16cid:paraId="37C40548" w16cid:durableId="22481203"/>
  <w16cid:commentId w16cid:paraId="78C300C4" w16cid:durableId="22482229"/>
  <w16cid:commentId w16cid:paraId="503AF6E1" w16cid:durableId="22481EAC"/>
  <w16cid:commentId w16cid:paraId="77B07253" w16cid:durableId="22481A35"/>
  <w16cid:commentId w16cid:paraId="5355C4B1" w16cid:durableId="22481DFB"/>
  <w16cid:commentId w16cid:paraId="5BF1D9BF" w16cid:durableId="224820A1"/>
  <w16cid:commentId w16cid:paraId="3C839702" w16cid:durableId="224821DE"/>
  <w16cid:commentId w16cid:paraId="68BEF9BE" w16cid:durableId="2248219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arita Chambers">
    <w15:presenceInfo w15:providerId="None" w15:userId="Tarita Chamber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7B8D57"/>
    <w:rsid w:val="001160FC"/>
    <w:rsid w:val="001ECFD2"/>
    <w:rsid w:val="003E4CFF"/>
    <w:rsid w:val="004E63C9"/>
    <w:rsid w:val="005308A0"/>
    <w:rsid w:val="0069130C"/>
    <w:rsid w:val="00BF1657"/>
    <w:rsid w:val="00E72AE7"/>
    <w:rsid w:val="00F2107A"/>
    <w:rsid w:val="00F85B45"/>
    <w:rsid w:val="011FEE4D"/>
    <w:rsid w:val="02B4CD9A"/>
    <w:rsid w:val="034BF3EA"/>
    <w:rsid w:val="03D0B1D4"/>
    <w:rsid w:val="04715D1B"/>
    <w:rsid w:val="04FF2217"/>
    <w:rsid w:val="05BCDCDD"/>
    <w:rsid w:val="067179AE"/>
    <w:rsid w:val="069B19E5"/>
    <w:rsid w:val="083E1C08"/>
    <w:rsid w:val="084685C1"/>
    <w:rsid w:val="0852EF2A"/>
    <w:rsid w:val="0870F29A"/>
    <w:rsid w:val="0AC76686"/>
    <w:rsid w:val="0AE776B9"/>
    <w:rsid w:val="0C038F11"/>
    <w:rsid w:val="0C5796BE"/>
    <w:rsid w:val="0CAAB96F"/>
    <w:rsid w:val="0CBD43C3"/>
    <w:rsid w:val="0D07E897"/>
    <w:rsid w:val="0F579FB3"/>
    <w:rsid w:val="0F77447A"/>
    <w:rsid w:val="1166990C"/>
    <w:rsid w:val="11AF9A39"/>
    <w:rsid w:val="1426604E"/>
    <w:rsid w:val="14775F02"/>
    <w:rsid w:val="14F45F0E"/>
    <w:rsid w:val="15310298"/>
    <w:rsid w:val="15A05C72"/>
    <w:rsid w:val="15FD5EAD"/>
    <w:rsid w:val="163BB352"/>
    <w:rsid w:val="16728311"/>
    <w:rsid w:val="174B2144"/>
    <w:rsid w:val="174CCB83"/>
    <w:rsid w:val="17A060BF"/>
    <w:rsid w:val="17F01158"/>
    <w:rsid w:val="18B5AEF3"/>
    <w:rsid w:val="1A7F19A4"/>
    <w:rsid w:val="1B7659E1"/>
    <w:rsid w:val="1C515AB3"/>
    <w:rsid w:val="1CFA9B3E"/>
    <w:rsid w:val="1D70E9B0"/>
    <w:rsid w:val="1DBF551A"/>
    <w:rsid w:val="1E1A8AA1"/>
    <w:rsid w:val="1EBDEA86"/>
    <w:rsid w:val="1EDE5E51"/>
    <w:rsid w:val="1EF5D413"/>
    <w:rsid w:val="1FA12BC3"/>
    <w:rsid w:val="1FB46B7E"/>
    <w:rsid w:val="1FDCCB04"/>
    <w:rsid w:val="2014EF82"/>
    <w:rsid w:val="20D64B23"/>
    <w:rsid w:val="21015AA8"/>
    <w:rsid w:val="23526C08"/>
    <w:rsid w:val="23832499"/>
    <w:rsid w:val="239539D9"/>
    <w:rsid w:val="23967D45"/>
    <w:rsid w:val="2479EAB7"/>
    <w:rsid w:val="24FE4D0C"/>
    <w:rsid w:val="25B49B9E"/>
    <w:rsid w:val="25D62A4C"/>
    <w:rsid w:val="2619428D"/>
    <w:rsid w:val="26AA5A23"/>
    <w:rsid w:val="272577A4"/>
    <w:rsid w:val="28392D27"/>
    <w:rsid w:val="285F29DD"/>
    <w:rsid w:val="29220C93"/>
    <w:rsid w:val="299E1613"/>
    <w:rsid w:val="2AB70B5A"/>
    <w:rsid w:val="2ADA09AB"/>
    <w:rsid w:val="2ADA72BC"/>
    <w:rsid w:val="2B1BF2B9"/>
    <w:rsid w:val="2C0A1216"/>
    <w:rsid w:val="2C18A9DF"/>
    <w:rsid w:val="2C506C66"/>
    <w:rsid w:val="2CCA2B15"/>
    <w:rsid w:val="2CDFC33B"/>
    <w:rsid w:val="2E056A99"/>
    <w:rsid w:val="2E1B4AC2"/>
    <w:rsid w:val="2E4C7FCB"/>
    <w:rsid w:val="2FF7DCC0"/>
    <w:rsid w:val="30078FF7"/>
    <w:rsid w:val="32791809"/>
    <w:rsid w:val="33B01B33"/>
    <w:rsid w:val="33CD0E60"/>
    <w:rsid w:val="33E89E67"/>
    <w:rsid w:val="33EC9266"/>
    <w:rsid w:val="35F3F350"/>
    <w:rsid w:val="3625D204"/>
    <w:rsid w:val="3644DD8D"/>
    <w:rsid w:val="375CE49F"/>
    <w:rsid w:val="38D82EA2"/>
    <w:rsid w:val="39BE0A24"/>
    <w:rsid w:val="39F78939"/>
    <w:rsid w:val="3A6207A1"/>
    <w:rsid w:val="3B22668A"/>
    <w:rsid w:val="3B6324C2"/>
    <w:rsid w:val="3B63887E"/>
    <w:rsid w:val="3BC785EC"/>
    <w:rsid w:val="3BE10A9D"/>
    <w:rsid w:val="3C19807F"/>
    <w:rsid w:val="3CBBFEE6"/>
    <w:rsid w:val="3D46CDA8"/>
    <w:rsid w:val="3DEA368A"/>
    <w:rsid w:val="3E3074B2"/>
    <w:rsid w:val="3E80B0BE"/>
    <w:rsid w:val="4015E515"/>
    <w:rsid w:val="41FCD351"/>
    <w:rsid w:val="424056A3"/>
    <w:rsid w:val="42E4874B"/>
    <w:rsid w:val="43CCA6D5"/>
    <w:rsid w:val="4435BB46"/>
    <w:rsid w:val="452F08B6"/>
    <w:rsid w:val="457E34D3"/>
    <w:rsid w:val="458A0CBB"/>
    <w:rsid w:val="460915FC"/>
    <w:rsid w:val="46B279DB"/>
    <w:rsid w:val="47911757"/>
    <w:rsid w:val="47D4ACB4"/>
    <w:rsid w:val="48A0794E"/>
    <w:rsid w:val="48BFA805"/>
    <w:rsid w:val="48CAA188"/>
    <w:rsid w:val="497F1AE7"/>
    <w:rsid w:val="4AAFA3FE"/>
    <w:rsid w:val="4CB643BB"/>
    <w:rsid w:val="4D5ABAC1"/>
    <w:rsid w:val="4D6C9FB0"/>
    <w:rsid w:val="4E799162"/>
    <w:rsid w:val="4F690307"/>
    <w:rsid w:val="4FFE1318"/>
    <w:rsid w:val="50CA1A34"/>
    <w:rsid w:val="529806B5"/>
    <w:rsid w:val="52DA2991"/>
    <w:rsid w:val="5324A56D"/>
    <w:rsid w:val="53326CF6"/>
    <w:rsid w:val="53879F32"/>
    <w:rsid w:val="538E468C"/>
    <w:rsid w:val="54D96C63"/>
    <w:rsid w:val="55B31B5F"/>
    <w:rsid w:val="55BDFD07"/>
    <w:rsid w:val="56DFC8C5"/>
    <w:rsid w:val="578B0A70"/>
    <w:rsid w:val="58628ACE"/>
    <w:rsid w:val="58BD16A2"/>
    <w:rsid w:val="5A200266"/>
    <w:rsid w:val="5A47603B"/>
    <w:rsid w:val="5ACACC23"/>
    <w:rsid w:val="5ACCD1DF"/>
    <w:rsid w:val="5B7B8D57"/>
    <w:rsid w:val="5BA75ABA"/>
    <w:rsid w:val="5C0AD49D"/>
    <w:rsid w:val="5C30C3FE"/>
    <w:rsid w:val="5CCEA042"/>
    <w:rsid w:val="5D22C86C"/>
    <w:rsid w:val="5DC720D9"/>
    <w:rsid w:val="5EC30193"/>
    <w:rsid w:val="607EDD28"/>
    <w:rsid w:val="61B988F7"/>
    <w:rsid w:val="61D15C0B"/>
    <w:rsid w:val="622C975F"/>
    <w:rsid w:val="62322984"/>
    <w:rsid w:val="628E7FC6"/>
    <w:rsid w:val="629C1156"/>
    <w:rsid w:val="6354E36C"/>
    <w:rsid w:val="635DB200"/>
    <w:rsid w:val="639E0F78"/>
    <w:rsid w:val="63CC9165"/>
    <w:rsid w:val="64785E9E"/>
    <w:rsid w:val="679B5A11"/>
    <w:rsid w:val="67D325AA"/>
    <w:rsid w:val="67D883FF"/>
    <w:rsid w:val="680D0006"/>
    <w:rsid w:val="6813C574"/>
    <w:rsid w:val="6828A80D"/>
    <w:rsid w:val="69A17A4B"/>
    <w:rsid w:val="69E4B4B4"/>
    <w:rsid w:val="6A314FA4"/>
    <w:rsid w:val="6AC07561"/>
    <w:rsid w:val="6B4C9A90"/>
    <w:rsid w:val="6D794334"/>
    <w:rsid w:val="6E20E655"/>
    <w:rsid w:val="6F03CCFE"/>
    <w:rsid w:val="6FC8EDD6"/>
    <w:rsid w:val="708EAA2D"/>
    <w:rsid w:val="710F80E4"/>
    <w:rsid w:val="713CA516"/>
    <w:rsid w:val="7173D6BF"/>
    <w:rsid w:val="717E62C9"/>
    <w:rsid w:val="71ADB57C"/>
    <w:rsid w:val="72051B02"/>
    <w:rsid w:val="723036CD"/>
    <w:rsid w:val="724FFC51"/>
    <w:rsid w:val="742BB714"/>
    <w:rsid w:val="74307474"/>
    <w:rsid w:val="75294488"/>
    <w:rsid w:val="75FBE60A"/>
    <w:rsid w:val="765BB6A7"/>
    <w:rsid w:val="771C8DF6"/>
    <w:rsid w:val="7758F985"/>
    <w:rsid w:val="7785F5CB"/>
    <w:rsid w:val="7802B71C"/>
    <w:rsid w:val="782644AD"/>
    <w:rsid w:val="78F5D5FC"/>
    <w:rsid w:val="7A2B42E9"/>
    <w:rsid w:val="7A59F2C1"/>
    <w:rsid w:val="7A5A8798"/>
    <w:rsid w:val="7A65A1E8"/>
    <w:rsid w:val="7B2AD53B"/>
    <w:rsid w:val="7B9C28B7"/>
    <w:rsid w:val="7BB72244"/>
    <w:rsid w:val="7BBA00EA"/>
    <w:rsid w:val="7BE4124C"/>
    <w:rsid w:val="7C31E3CC"/>
    <w:rsid w:val="7C3298C2"/>
    <w:rsid w:val="7CF6E438"/>
    <w:rsid w:val="7D1DC513"/>
    <w:rsid w:val="7D84B8DC"/>
    <w:rsid w:val="7DB54382"/>
    <w:rsid w:val="7DB5D89F"/>
    <w:rsid w:val="7DB6A41E"/>
    <w:rsid w:val="7DCD0B03"/>
    <w:rsid w:val="7ECBF537"/>
    <w:rsid w:val="7ED6D5A6"/>
    <w:rsid w:val="7F617103"/>
    <w:rsid w:val="7FAFFC67"/>
    <w:rsid w:val="7FD76576"/>
    <w:rsid w:val="7FE3D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B8D57"/>
  <w15:chartTrackingRefBased/>
  <w15:docId w15:val="{2EBE5842-4A15-4ED8-BFBE-5AC6E5A6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16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60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60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0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earch.ebscohost.com/login.aspx?direct=true&amp;db=ers&amp;AN=89160467&amp;site=eds-live&amp;scope=si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Harris</dc:creator>
  <cp:keywords/>
  <dc:description/>
  <cp:lastModifiedBy>Tarita Chambers</cp:lastModifiedBy>
  <cp:revision>2</cp:revision>
  <dcterms:created xsi:type="dcterms:W3CDTF">2020-04-20T17:33:00Z</dcterms:created>
  <dcterms:modified xsi:type="dcterms:W3CDTF">2020-04-20T17:33:00Z</dcterms:modified>
</cp:coreProperties>
</file>